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D7A6B" w14:textId="77777777" w:rsidR="00A117C0" w:rsidRPr="002C6DDC" w:rsidRDefault="00A117C0" w:rsidP="00A117C0">
      <w:pPr>
        <w:spacing w:after="0" w:line="276" w:lineRule="auto"/>
        <w:rPr>
          <w:rFonts w:ascii="Arial" w:hAnsi="Arial" w:cs="Arial"/>
          <w:color w:val="2E2E2E"/>
          <w:spacing w:val="5"/>
          <w:szCs w:val="24"/>
          <w:shd w:val="clear" w:color="auto" w:fill="FFFFFF"/>
        </w:rPr>
      </w:pPr>
      <w:r w:rsidRPr="002C6DDC">
        <w:rPr>
          <w:rStyle w:val="Pogrubienie"/>
          <w:rFonts w:ascii="Arial" w:hAnsi="Arial" w:cs="Arial"/>
          <w:color w:val="2E2E2E"/>
          <w:spacing w:val="5"/>
          <w:szCs w:val="24"/>
          <w:bdr w:val="none" w:sz="0" w:space="0" w:color="auto" w:frame="1"/>
          <w:shd w:val="clear" w:color="auto" w:fill="FFFFFF"/>
        </w:rPr>
        <w:t xml:space="preserve">„Wielkie i małe historie. Tworzenie kolekcji Muzeum Historii Polski” </w:t>
      </w:r>
      <w:r w:rsidRPr="002C6DDC">
        <w:rPr>
          <w:rFonts w:ascii="Arial" w:hAnsi="Arial" w:cs="Arial"/>
          <w:color w:val="2E2E2E"/>
          <w:spacing w:val="5"/>
          <w:szCs w:val="24"/>
          <w:shd w:val="clear" w:color="auto" w:fill="FFFFFF"/>
        </w:rPr>
        <w:t xml:space="preserve">– to tytuł inauguracyjnej wystawy czasowej, czekającej na pierwszych gości Muzeum. Ekspozycję tworzy </w:t>
      </w:r>
      <w:r>
        <w:rPr>
          <w:rFonts w:ascii="Arial" w:hAnsi="Arial" w:cs="Arial"/>
          <w:color w:val="2E2E2E"/>
          <w:spacing w:val="5"/>
          <w:szCs w:val="24"/>
          <w:shd w:val="clear" w:color="auto" w:fill="FFFFFF"/>
        </w:rPr>
        <w:t>pięćset</w:t>
      </w:r>
      <w:r w:rsidRPr="002C6DDC">
        <w:rPr>
          <w:rFonts w:ascii="Arial" w:hAnsi="Arial" w:cs="Arial"/>
          <w:color w:val="2E2E2E"/>
          <w:spacing w:val="5"/>
          <w:szCs w:val="24"/>
          <w:shd w:val="clear" w:color="auto" w:fill="FFFFFF"/>
        </w:rPr>
        <w:t xml:space="preserve"> z </w:t>
      </w:r>
      <w:r>
        <w:rPr>
          <w:rFonts w:ascii="Arial" w:hAnsi="Arial" w:cs="Arial"/>
          <w:color w:val="2E2E2E"/>
          <w:spacing w:val="5"/>
          <w:szCs w:val="24"/>
          <w:shd w:val="clear" w:color="auto" w:fill="FFFFFF"/>
        </w:rPr>
        <w:t xml:space="preserve">liczącej </w:t>
      </w:r>
      <w:r w:rsidRPr="002C6DDC">
        <w:rPr>
          <w:rFonts w:ascii="Arial" w:hAnsi="Arial" w:cs="Arial"/>
          <w:color w:val="2E2E2E"/>
          <w:spacing w:val="5"/>
          <w:szCs w:val="24"/>
          <w:shd w:val="clear" w:color="auto" w:fill="FFFFFF"/>
        </w:rPr>
        <w:t xml:space="preserve">blisko </w:t>
      </w:r>
      <w:r>
        <w:rPr>
          <w:rFonts w:ascii="Arial" w:hAnsi="Arial" w:cs="Arial"/>
          <w:color w:val="2E2E2E"/>
          <w:spacing w:val="5"/>
          <w:szCs w:val="24"/>
          <w:shd w:val="clear" w:color="auto" w:fill="FFFFFF"/>
        </w:rPr>
        <w:t>sześćdziesiąt</w:t>
      </w:r>
      <w:r w:rsidRPr="002C6DDC">
        <w:rPr>
          <w:rFonts w:ascii="Arial" w:hAnsi="Arial" w:cs="Arial"/>
          <w:color w:val="2E2E2E"/>
          <w:spacing w:val="5"/>
          <w:szCs w:val="24"/>
          <w:shd w:val="clear" w:color="auto" w:fill="FFFFFF"/>
        </w:rPr>
        <w:t xml:space="preserve"> tysięcy obiektów kolekcji M</w:t>
      </w:r>
      <w:r>
        <w:rPr>
          <w:rFonts w:ascii="Arial" w:hAnsi="Arial" w:cs="Arial"/>
          <w:color w:val="2E2E2E"/>
          <w:spacing w:val="5"/>
          <w:szCs w:val="24"/>
          <w:shd w:val="clear" w:color="auto" w:fill="FFFFFF"/>
        </w:rPr>
        <w:t xml:space="preserve">uzeum </w:t>
      </w:r>
      <w:r w:rsidRPr="002C6DDC">
        <w:rPr>
          <w:rFonts w:ascii="Arial" w:hAnsi="Arial" w:cs="Arial"/>
          <w:color w:val="2E2E2E"/>
          <w:spacing w:val="5"/>
          <w:szCs w:val="24"/>
          <w:shd w:val="clear" w:color="auto" w:fill="FFFFFF"/>
        </w:rPr>
        <w:t>H</w:t>
      </w:r>
      <w:r>
        <w:rPr>
          <w:rFonts w:ascii="Arial" w:hAnsi="Arial" w:cs="Arial"/>
          <w:color w:val="2E2E2E"/>
          <w:spacing w:val="5"/>
          <w:szCs w:val="24"/>
          <w:shd w:val="clear" w:color="auto" w:fill="FFFFFF"/>
        </w:rPr>
        <w:t xml:space="preserve">istorii </w:t>
      </w:r>
      <w:r w:rsidRPr="002C6DDC">
        <w:rPr>
          <w:rFonts w:ascii="Arial" w:hAnsi="Arial" w:cs="Arial"/>
          <w:color w:val="2E2E2E"/>
          <w:spacing w:val="5"/>
          <w:szCs w:val="24"/>
          <w:shd w:val="clear" w:color="auto" w:fill="FFFFFF"/>
        </w:rPr>
        <w:t>P</w:t>
      </w:r>
      <w:r>
        <w:rPr>
          <w:rFonts w:ascii="Arial" w:hAnsi="Arial" w:cs="Arial"/>
          <w:color w:val="2E2E2E"/>
          <w:spacing w:val="5"/>
          <w:szCs w:val="24"/>
          <w:shd w:val="clear" w:color="auto" w:fill="FFFFFF"/>
        </w:rPr>
        <w:t>olski</w:t>
      </w:r>
      <w:r w:rsidRPr="002C6DDC">
        <w:rPr>
          <w:rFonts w:ascii="Arial" w:hAnsi="Arial" w:cs="Arial"/>
          <w:color w:val="2E2E2E"/>
          <w:spacing w:val="5"/>
          <w:szCs w:val="24"/>
          <w:shd w:val="clear" w:color="auto" w:fill="FFFFFF"/>
        </w:rPr>
        <w:t xml:space="preserve">. Pokazuje ona </w:t>
      </w:r>
      <w:r>
        <w:rPr>
          <w:rFonts w:ascii="Arial" w:hAnsi="Arial" w:cs="Arial"/>
          <w:color w:val="2E2E2E"/>
          <w:spacing w:val="5"/>
          <w:szCs w:val="24"/>
          <w:shd w:val="clear" w:color="auto" w:fill="FFFFFF"/>
        </w:rPr>
        <w:t xml:space="preserve">wiele interesujących zabytków, ale również tłumaczy, </w:t>
      </w:r>
      <w:r w:rsidRPr="002C6DDC">
        <w:rPr>
          <w:rFonts w:ascii="Arial" w:hAnsi="Arial" w:cs="Arial"/>
          <w:color w:val="2E2E2E"/>
          <w:spacing w:val="5"/>
          <w:szCs w:val="24"/>
          <w:shd w:val="clear" w:color="auto" w:fill="FFFFFF"/>
        </w:rPr>
        <w:t>skąd biorą się eksponaty prezentowane w muzealnych salach: jak się je pozyskuje</w:t>
      </w:r>
      <w:r>
        <w:rPr>
          <w:rFonts w:ascii="Arial" w:hAnsi="Arial" w:cs="Arial"/>
          <w:color w:val="2E2E2E"/>
          <w:spacing w:val="5"/>
          <w:szCs w:val="24"/>
          <w:shd w:val="clear" w:color="auto" w:fill="FFFFFF"/>
        </w:rPr>
        <w:t xml:space="preserve"> i odzyskuje</w:t>
      </w:r>
      <w:r w:rsidRPr="002C6DDC">
        <w:rPr>
          <w:rFonts w:ascii="Arial" w:hAnsi="Arial" w:cs="Arial"/>
          <w:color w:val="2E2E2E"/>
          <w:spacing w:val="5"/>
          <w:szCs w:val="24"/>
          <w:shd w:val="clear" w:color="auto" w:fill="FFFFFF"/>
        </w:rPr>
        <w:t xml:space="preserve">, jak ważna jest </w:t>
      </w:r>
      <w:r>
        <w:rPr>
          <w:rFonts w:ascii="Arial" w:hAnsi="Arial" w:cs="Arial"/>
          <w:color w:val="2E2E2E"/>
          <w:spacing w:val="5"/>
          <w:szCs w:val="24"/>
          <w:shd w:val="clear" w:color="auto" w:fill="FFFFFF"/>
        </w:rPr>
        <w:t xml:space="preserve">współpraca z innymi instytucjami kultury, z konserwatorami zabytków i Ministerstwem Kultury i Dziedzictwa Narodowego, a wreszcie, jak wielkie znaczenie ma ofiarność </w:t>
      </w:r>
      <w:r w:rsidRPr="002C6DDC">
        <w:rPr>
          <w:rFonts w:ascii="Arial" w:hAnsi="Arial" w:cs="Arial"/>
          <w:color w:val="2E2E2E"/>
          <w:spacing w:val="5"/>
          <w:szCs w:val="24"/>
          <w:shd w:val="clear" w:color="auto" w:fill="FFFFFF"/>
        </w:rPr>
        <w:t xml:space="preserve">prywatnych darczyńców. </w:t>
      </w:r>
    </w:p>
    <w:p w14:paraId="7E4E1C6E" w14:textId="77777777" w:rsidR="00A117C0" w:rsidRPr="002C6DDC" w:rsidRDefault="00A117C0" w:rsidP="00A117C0">
      <w:pPr>
        <w:spacing w:after="0" w:line="276" w:lineRule="auto"/>
        <w:ind w:firstLine="708"/>
        <w:rPr>
          <w:rFonts w:ascii="Arial" w:hAnsi="Arial" w:cs="Arial"/>
          <w:color w:val="2E2E2E"/>
          <w:spacing w:val="5"/>
          <w:szCs w:val="24"/>
          <w:shd w:val="clear" w:color="auto" w:fill="FFFFFF"/>
        </w:rPr>
      </w:pPr>
      <w:r>
        <w:rPr>
          <w:rFonts w:ascii="Arial" w:hAnsi="Arial" w:cs="Arial"/>
          <w:color w:val="2E2E2E"/>
          <w:spacing w:val="5"/>
          <w:szCs w:val="24"/>
          <w:shd w:val="clear" w:color="auto" w:fill="FFFFFF"/>
        </w:rPr>
        <w:t>Wystawa to</w:t>
      </w:r>
      <w:r w:rsidRPr="002C6DDC">
        <w:rPr>
          <w:rFonts w:ascii="Arial" w:hAnsi="Arial" w:cs="Arial"/>
          <w:color w:val="2E2E2E"/>
          <w:spacing w:val="5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E2E2E"/>
          <w:spacing w:val="5"/>
          <w:szCs w:val="24"/>
          <w:shd w:val="clear" w:color="auto" w:fill="FFFFFF"/>
        </w:rPr>
        <w:t xml:space="preserve">możliwość przyjrzenia się historiom różnych zwykłych i niezwykłych przedmiotów z ponad </w:t>
      </w:r>
      <w:r w:rsidRPr="002C6DDC">
        <w:rPr>
          <w:rFonts w:ascii="Arial" w:hAnsi="Arial" w:cs="Arial"/>
          <w:color w:val="2E2E2E"/>
          <w:spacing w:val="5"/>
          <w:szCs w:val="24"/>
          <w:shd w:val="clear" w:color="auto" w:fill="FFFFFF"/>
        </w:rPr>
        <w:t xml:space="preserve">tysiąca lat polskich dziejów. Dobrym przykładem </w:t>
      </w:r>
      <w:r>
        <w:rPr>
          <w:rFonts w:ascii="Arial" w:hAnsi="Arial" w:cs="Arial"/>
          <w:color w:val="2E2E2E"/>
          <w:spacing w:val="5"/>
          <w:szCs w:val="24"/>
          <w:shd w:val="clear" w:color="auto" w:fill="FFFFFF"/>
        </w:rPr>
        <w:t xml:space="preserve">jest </w:t>
      </w:r>
      <w:r w:rsidRPr="002C6DDC">
        <w:rPr>
          <w:rFonts w:ascii="Arial" w:hAnsi="Arial" w:cs="Arial"/>
          <w:color w:val="2E2E2E"/>
          <w:spacing w:val="5"/>
          <w:szCs w:val="24"/>
          <w:shd w:val="clear" w:color="auto" w:fill="FFFFFF"/>
        </w:rPr>
        <w:t xml:space="preserve">strzelba hrabiego Wincentego Krasińskiego, dzieło sztuki z epoki Napoleona: została zagrabiona przez Niemców w czasie II wojny światowej i powróciła do Polski dzięki wytrwałym staraniom </w:t>
      </w:r>
      <w:r>
        <w:rPr>
          <w:rFonts w:ascii="Arial" w:hAnsi="Arial" w:cs="Arial"/>
          <w:color w:val="2E2E2E"/>
          <w:spacing w:val="5"/>
          <w:szCs w:val="24"/>
          <w:shd w:val="clear" w:color="auto" w:fill="FFFFFF"/>
        </w:rPr>
        <w:t>Ministerstwa Kultury i Dziedzictwa Narodowego</w:t>
      </w:r>
      <w:r w:rsidRPr="002C6DDC">
        <w:rPr>
          <w:rFonts w:ascii="Arial" w:hAnsi="Arial" w:cs="Arial"/>
          <w:color w:val="2E2E2E"/>
          <w:spacing w:val="5"/>
          <w:szCs w:val="24"/>
          <w:shd w:val="clear" w:color="auto" w:fill="FFFFFF"/>
        </w:rPr>
        <w:t xml:space="preserve">. Dziś pokazuje zarówno historię ścisłych więzów polsko-francuskich, jak i mozolne odzyskiwanie utraconych zabytków. Eksponaty prezentowane na wystawie były świadkami poruszających losów ich właścicieli. Tak jest przypadku </w:t>
      </w:r>
      <w:r w:rsidRPr="002C6DDC">
        <w:rPr>
          <w:rFonts w:ascii="Arial" w:hAnsi="Arial" w:cs="Arial"/>
          <w:szCs w:val="24"/>
        </w:rPr>
        <w:t xml:space="preserve">munduru Stanisława Maczka, podarowanego Muzeum Historii Polski przez </w:t>
      </w:r>
      <w:r>
        <w:rPr>
          <w:rFonts w:ascii="Arial" w:hAnsi="Arial" w:cs="Arial"/>
          <w:szCs w:val="24"/>
        </w:rPr>
        <w:t>wnuczkę generała</w:t>
      </w:r>
      <w:r w:rsidRPr="002C6DDC">
        <w:rPr>
          <w:rFonts w:ascii="Arial" w:hAnsi="Arial" w:cs="Arial"/>
          <w:szCs w:val="24"/>
        </w:rPr>
        <w:t>. Ten eksponat przypomina bohaterstwo polskich żołnierzy, ale i najbardziej osobisty wymiar ich losów</w:t>
      </w:r>
      <w:r>
        <w:rPr>
          <w:rFonts w:ascii="Arial" w:hAnsi="Arial" w:cs="Arial"/>
          <w:szCs w:val="24"/>
        </w:rPr>
        <w:t xml:space="preserve"> związany z emigracyjną tułaczką</w:t>
      </w:r>
      <w:r w:rsidRPr="002C6DDC">
        <w:rPr>
          <w:rFonts w:ascii="Arial" w:hAnsi="Arial" w:cs="Arial"/>
          <w:szCs w:val="24"/>
        </w:rPr>
        <w:t xml:space="preserve">. </w:t>
      </w:r>
    </w:p>
    <w:p w14:paraId="15A5A5B2" w14:textId="77777777" w:rsidR="00A117C0" w:rsidRPr="002C6DDC" w:rsidRDefault="00A117C0" w:rsidP="00A117C0">
      <w:pPr>
        <w:spacing w:after="0" w:line="276" w:lineRule="auto"/>
        <w:rPr>
          <w:rFonts w:ascii="Arial" w:hAnsi="Arial" w:cs="Arial"/>
          <w:color w:val="2E2E2E"/>
          <w:spacing w:val="5"/>
          <w:szCs w:val="24"/>
          <w:shd w:val="clear" w:color="auto" w:fill="FFFFFF"/>
        </w:rPr>
      </w:pPr>
      <w:r w:rsidRPr="002C6DDC">
        <w:rPr>
          <w:rFonts w:ascii="Arial" w:hAnsi="Arial" w:cs="Arial"/>
          <w:color w:val="2E2E2E"/>
          <w:spacing w:val="5"/>
          <w:szCs w:val="24"/>
          <w:shd w:val="clear" w:color="auto" w:fill="FFFFFF"/>
        </w:rPr>
        <w:tab/>
        <w:t xml:space="preserve">Obiekty na wystawie opowiadają o dziejach dawnych i tych zupełnie nam bliskich. Będzie tu miejsce i na archeologiczne odkrycia w rodzaju pozostałości pałacu Villa </w:t>
      </w:r>
      <w:proofErr w:type="spellStart"/>
      <w:r w:rsidRPr="002C6DDC">
        <w:rPr>
          <w:rFonts w:ascii="Arial" w:hAnsi="Arial" w:cs="Arial"/>
          <w:color w:val="2E2E2E"/>
          <w:spacing w:val="5"/>
          <w:szCs w:val="24"/>
          <w:shd w:val="clear" w:color="auto" w:fill="FFFFFF"/>
        </w:rPr>
        <w:t>Regia</w:t>
      </w:r>
      <w:proofErr w:type="spellEnd"/>
      <w:r w:rsidRPr="002C6DDC">
        <w:rPr>
          <w:rFonts w:ascii="Arial" w:hAnsi="Arial" w:cs="Arial"/>
          <w:color w:val="2E2E2E"/>
          <w:spacing w:val="5"/>
          <w:szCs w:val="24"/>
          <w:shd w:val="clear" w:color="auto" w:fill="FFFFFF"/>
        </w:rPr>
        <w:t xml:space="preserve">, wzniesionego w czasach Władysława IV, i </w:t>
      </w:r>
      <w:r>
        <w:rPr>
          <w:rFonts w:ascii="Arial" w:hAnsi="Arial" w:cs="Arial"/>
          <w:color w:val="2E2E2E"/>
          <w:spacing w:val="5"/>
          <w:szCs w:val="24"/>
          <w:shd w:val="clear" w:color="auto" w:fill="FFFFFF"/>
        </w:rPr>
        <w:t xml:space="preserve">na </w:t>
      </w:r>
      <w:r w:rsidRPr="002C6DDC">
        <w:rPr>
          <w:rFonts w:ascii="Arial" w:hAnsi="Arial" w:cs="Arial"/>
          <w:color w:val="2E2E2E"/>
          <w:spacing w:val="5"/>
          <w:szCs w:val="24"/>
          <w:shd w:val="clear" w:color="auto" w:fill="FFFFFF"/>
        </w:rPr>
        <w:t xml:space="preserve">eksponaty związane z agresją rosyjską na Ukrainę oraz pomocą udzieloną narodowi ukraińskiemu przez Polaków. To przykład na to, że każdy </w:t>
      </w:r>
      <w:r>
        <w:rPr>
          <w:rFonts w:ascii="Arial" w:hAnsi="Arial" w:cs="Arial"/>
          <w:color w:val="2E2E2E"/>
          <w:spacing w:val="5"/>
          <w:szCs w:val="24"/>
          <w:shd w:val="clear" w:color="auto" w:fill="FFFFFF"/>
        </w:rPr>
        <w:t>z nas</w:t>
      </w:r>
      <w:r w:rsidRPr="002C6DDC">
        <w:rPr>
          <w:rFonts w:ascii="Arial" w:hAnsi="Arial" w:cs="Arial"/>
          <w:color w:val="2E2E2E"/>
          <w:spacing w:val="5"/>
          <w:szCs w:val="24"/>
          <w:shd w:val="clear" w:color="auto" w:fill="FFFFFF"/>
        </w:rPr>
        <w:t xml:space="preserve"> tworzy historię i że historia każdego człowieka ma znaczenie. </w:t>
      </w:r>
    </w:p>
    <w:p w14:paraId="0ED2495A" w14:textId="77777777" w:rsidR="00A117C0" w:rsidRPr="002C6DDC" w:rsidRDefault="00A117C0" w:rsidP="00A117C0">
      <w:pPr>
        <w:spacing w:after="0" w:line="276" w:lineRule="auto"/>
        <w:ind w:firstLine="708"/>
        <w:rPr>
          <w:rFonts w:ascii="Arial" w:hAnsi="Arial" w:cs="Arial"/>
          <w:color w:val="2E2E2E"/>
          <w:spacing w:val="5"/>
          <w:szCs w:val="24"/>
          <w:shd w:val="clear" w:color="auto" w:fill="FFFFFF"/>
        </w:rPr>
      </w:pPr>
      <w:r w:rsidRPr="002C6DDC">
        <w:rPr>
          <w:rFonts w:ascii="Arial" w:hAnsi="Arial" w:cs="Arial"/>
          <w:color w:val="2E2E2E"/>
          <w:spacing w:val="5"/>
          <w:szCs w:val="24"/>
          <w:shd w:val="clear" w:color="auto" w:fill="FFFFFF"/>
        </w:rPr>
        <w:t xml:space="preserve">Kolekcję Muzeum Historii Polski po prostu trzeba zobaczyć. </w:t>
      </w:r>
      <w:r>
        <w:rPr>
          <w:rFonts w:ascii="Arial" w:hAnsi="Arial" w:cs="Arial"/>
          <w:color w:val="2E2E2E"/>
          <w:spacing w:val="5"/>
          <w:szCs w:val="24"/>
          <w:shd w:val="clear" w:color="auto" w:fill="FFFFFF"/>
        </w:rPr>
        <w:t>P</w:t>
      </w:r>
      <w:r w:rsidRPr="002C6DDC">
        <w:rPr>
          <w:rFonts w:ascii="Arial" w:hAnsi="Arial" w:cs="Arial"/>
          <w:color w:val="2E2E2E"/>
          <w:spacing w:val="5"/>
          <w:szCs w:val="24"/>
          <w:shd w:val="clear" w:color="auto" w:fill="FFFFFF"/>
        </w:rPr>
        <w:t xml:space="preserve">o to, by </w:t>
      </w:r>
      <w:r>
        <w:rPr>
          <w:rFonts w:ascii="Arial" w:hAnsi="Arial" w:cs="Arial"/>
          <w:color w:val="2E2E2E"/>
          <w:spacing w:val="5"/>
          <w:szCs w:val="24"/>
          <w:shd w:val="clear" w:color="auto" w:fill="FFFFFF"/>
        </w:rPr>
        <w:t xml:space="preserve">wiedzieć więcej o dziejach Polski i aby </w:t>
      </w:r>
      <w:r w:rsidRPr="002C6DDC">
        <w:rPr>
          <w:rFonts w:ascii="Arial" w:hAnsi="Arial" w:cs="Arial"/>
          <w:color w:val="2E2E2E"/>
          <w:spacing w:val="5"/>
          <w:szCs w:val="24"/>
          <w:shd w:val="clear" w:color="auto" w:fill="FFFFFF"/>
        </w:rPr>
        <w:t>poznać fascynującą prac</w:t>
      </w:r>
      <w:r>
        <w:rPr>
          <w:rFonts w:ascii="Arial" w:hAnsi="Arial" w:cs="Arial"/>
          <w:color w:val="2E2E2E"/>
          <w:spacing w:val="5"/>
          <w:szCs w:val="24"/>
          <w:shd w:val="clear" w:color="auto" w:fill="FFFFFF"/>
        </w:rPr>
        <w:t>ę</w:t>
      </w:r>
      <w:r w:rsidRPr="002C6DDC">
        <w:rPr>
          <w:rFonts w:ascii="Arial" w:hAnsi="Arial" w:cs="Arial"/>
          <w:color w:val="2E2E2E"/>
          <w:spacing w:val="5"/>
          <w:szCs w:val="24"/>
          <w:shd w:val="clear" w:color="auto" w:fill="FFFFFF"/>
        </w:rPr>
        <w:t xml:space="preserve"> muzealników. </w:t>
      </w:r>
    </w:p>
    <w:p w14:paraId="6A0D6124" w14:textId="77777777" w:rsidR="00A117C0" w:rsidRPr="00CD1FFC" w:rsidRDefault="00A117C0" w:rsidP="00CD1FFC">
      <w:pPr>
        <w:spacing w:after="0"/>
        <w:rPr>
          <w:rFonts w:ascii="Arial" w:hAnsi="Arial" w:cs="Arial"/>
          <w:szCs w:val="24"/>
        </w:rPr>
      </w:pPr>
      <w:bookmarkStart w:id="0" w:name="_GoBack"/>
      <w:bookmarkEnd w:id="0"/>
    </w:p>
    <w:sectPr w:rsidR="00A117C0" w:rsidRPr="00CD1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2C490" w14:textId="77777777" w:rsidR="006E5F6E" w:rsidRDefault="006E5F6E" w:rsidP="00BC42BB">
      <w:pPr>
        <w:spacing w:after="0" w:line="240" w:lineRule="auto"/>
      </w:pPr>
      <w:r>
        <w:separator/>
      </w:r>
    </w:p>
  </w:endnote>
  <w:endnote w:type="continuationSeparator" w:id="0">
    <w:p w14:paraId="53809CAB" w14:textId="77777777" w:rsidR="006E5F6E" w:rsidRDefault="006E5F6E" w:rsidP="00BC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2F0B0" w14:textId="77777777" w:rsidR="006E5F6E" w:rsidRDefault="006E5F6E" w:rsidP="00BC42BB">
      <w:pPr>
        <w:spacing w:after="0" w:line="240" w:lineRule="auto"/>
      </w:pPr>
      <w:r>
        <w:separator/>
      </w:r>
    </w:p>
  </w:footnote>
  <w:footnote w:type="continuationSeparator" w:id="0">
    <w:p w14:paraId="308B2019" w14:textId="77777777" w:rsidR="006E5F6E" w:rsidRDefault="006E5F6E" w:rsidP="00BC4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C4260"/>
    <w:multiLevelType w:val="hybridMultilevel"/>
    <w:tmpl w:val="30A81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0BAD"/>
    <w:multiLevelType w:val="multilevel"/>
    <w:tmpl w:val="3952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B3278D"/>
    <w:multiLevelType w:val="multilevel"/>
    <w:tmpl w:val="2A9A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9A1B9D"/>
    <w:multiLevelType w:val="hybridMultilevel"/>
    <w:tmpl w:val="F9E8E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82EDD"/>
    <w:multiLevelType w:val="multilevel"/>
    <w:tmpl w:val="46BC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182B4F"/>
    <w:multiLevelType w:val="multilevel"/>
    <w:tmpl w:val="62EA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944"/>
    <w:rsid w:val="00011358"/>
    <w:rsid w:val="000226DB"/>
    <w:rsid w:val="00022DAD"/>
    <w:rsid w:val="000753F2"/>
    <w:rsid w:val="00086DE6"/>
    <w:rsid w:val="000A0C32"/>
    <w:rsid w:val="000E381A"/>
    <w:rsid w:val="00115E5B"/>
    <w:rsid w:val="00141F1F"/>
    <w:rsid w:val="001E15BB"/>
    <w:rsid w:val="001E243D"/>
    <w:rsid w:val="001E3632"/>
    <w:rsid w:val="001F6567"/>
    <w:rsid w:val="00207777"/>
    <w:rsid w:val="00210979"/>
    <w:rsid w:val="0023469B"/>
    <w:rsid w:val="00237A02"/>
    <w:rsid w:val="002537E4"/>
    <w:rsid w:val="00294EB5"/>
    <w:rsid w:val="002D489B"/>
    <w:rsid w:val="002D6AF3"/>
    <w:rsid w:val="002E1338"/>
    <w:rsid w:val="00305D65"/>
    <w:rsid w:val="003251CD"/>
    <w:rsid w:val="00325A34"/>
    <w:rsid w:val="003D514C"/>
    <w:rsid w:val="003E14D0"/>
    <w:rsid w:val="004330EC"/>
    <w:rsid w:val="00440AF8"/>
    <w:rsid w:val="004D070E"/>
    <w:rsid w:val="004D5068"/>
    <w:rsid w:val="004F32C2"/>
    <w:rsid w:val="00504DBD"/>
    <w:rsid w:val="00514493"/>
    <w:rsid w:val="0052281C"/>
    <w:rsid w:val="00522B86"/>
    <w:rsid w:val="00564799"/>
    <w:rsid w:val="005C0F5A"/>
    <w:rsid w:val="005D5AE2"/>
    <w:rsid w:val="005D77D4"/>
    <w:rsid w:val="005E1E73"/>
    <w:rsid w:val="00624BA0"/>
    <w:rsid w:val="00627ECC"/>
    <w:rsid w:val="006403E3"/>
    <w:rsid w:val="006537D3"/>
    <w:rsid w:val="006562C3"/>
    <w:rsid w:val="0066002B"/>
    <w:rsid w:val="00685115"/>
    <w:rsid w:val="006A44D4"/>
    <w:rsid w:val="006B3910"/>
    <w:rsid w:val="006B5A57"/>
    <w:rsid w:val="006E5F6E"/>
    <w:rsid w:val="006F1C99"/>
    <w:rsid w:val="007029DF"/>
    <w:rsid w:val="00722385"/>
    <w:rsid w:val="00750F73"/>
    <w:rsid w:val="0082580F"/>
    <w:rsid w:val="00842681"/>
    <w:rsid w:val="008458F8"/>
    <w:rsid w:val="00855BBB"/>
    <w:rsid w:val="00855FB1"/>
    <w:rsid w:val="00872446"/>
    <w:rsid w:val="008B1AED"/>
    <w:rsid w:val="0090014C"/>
    <w:rsid w:val="00934AC6"/>
    <w:rsid w:val="00975416"/>
    <w:rsid w:val="0099504A"/>
    <w:rsid w:val="00995745"/>
    <w:rsid w:val="009B6D5E"/>
    <w:rsid w:val="009D1682"/>
    <w:rsid w:val="009D7988"/>
    <w:rsid w:val="00A117C0"/>
    <w:rsid w:val="00A11FEC"/>
    <w:rsid w:val="00A4654A"/>
    <w:rsid w:val="00A64544"/>
    <w:rsid w:val="00A92209"/>
    <w:rsid w:val="00AC5CCC"/>
    <w:rsid w:val="00AD3521"/>
    <w:rsid w:val="00B20F20"/>
    <w:rsid w:val="00B43A6C"/>
    <w:rsid w:val="00B6678B"/>
    <w:rsid w:val="00BA66DA"/>
    <w:rsid w:val="00BC42BB"/>
    <w:rsid w:val="00BE7B32"/>
    <w:rsid w:val="00BF7C28"/>
    <w:rsid w:val="00C0203B"/>
    <w:rsid w:val="00C212C3"/>
    <w:rsid w:val="00C51E62"/>
    <w:rsid w:val="00C734AA"/>
    <w:rsid w:val="00CC46C9"/>
    <w:rsid w:val="00CC5D12"/>
    <w:rsid w:val="00CC71EE"/>
    <w:rsid w:val="00CD1FFC"/>
    <w:rsid w:val="00CF4E7C"/>
    <w:rsid w:val="00DA68C2"/>
    <w:rsid w:val="00DB168A"/>
    <w:rsid w:val="00DE499B"/>
    <w:rsid w:val="00E10944"/>
    <w:rsid w:val="00E43485"/>
    <w:rsid w:val="00E57C85"/>
    <w:rsid w:val="00EA1878"/>
    <w:rsid w:val="00EB2232"/>
    <w:rsid w:val="00EE6FD6"/>
    <w:rsid w:val="00EF2900"/>
    <w:rsid w:val="00EF6E39"/>
    <w:rsid w:val="00F22610"/>
    <w:rsid w:val="00F25BB5"/>
    <w:rsid w:val="00F46F93"/>
    <w:rsid w:val="00F67978"/>
    <w:rsid w:val="00F753E2"/>
    <w:rsid w:val="00F945B9"/>
    <w:rsid w:val="00F97AB9"/>
    <w:rsid w:val="00FC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8912"/>
  <w15:chartTrackingRefBased/>
  <w15:docId w15:val="{2062B6DA-3D05-42D4-8DD9-55D49F49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A68C2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C46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6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6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6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6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6C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72446"/>
    <w:pPr>
      <w:spacing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42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2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42BB"/>
    <w:rPr>
      <w:vertAlign w:val="superscript"/>
    </w:rPr>
  </w:style>
  <w:style w:type="character" w:customStyle="1" w:styleId="cf01">
    <w:name w:val="cf01"/>
    <w:basedOn w:val="Domylnaczcionkaakapitu"/>
    <w:rsid w:val="00086DE6"/>
    <w:rPr>
      <w:rFonts w:ascii="Segoe UI" w:hAnsi="Segoe UI" w:cs="Segoe UI" w:hint="default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A68C2"/>
    <w:rPr>
      <w:rFonts w:eastAsia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DA68C2"/>
    <w:rPr>
      <w:i/>
      <w:iCs/>
    </w:rPr>
  </w:style>
  <w:style w:type="paragraph" w:styleId="Akapitzlist">
    <w:name w:val="List Paragraph"/>
    <w:basedOn w:val="Normalny"/>
    <w:uiPriority w:val="34"/>
    <w:qFormat/>
    <w:rsid w:val="00CF4E7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40AF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40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eb928b-534a-42cb-8f17-fc20fe5a15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B8FA9EC2609845B444AA29C1112DD3" ma:contentTypeVersion="16" ma:contentTypeDescription="Utwórz nowy dokument." ma:contentTypeScope="" ma:versionID="60713abe8579f5305141a1085f47feec">
  <xsd:schema xmlns:xsd="http://www.w3.org/2001/XMLSchema" xmlns:xs="http://www.w3.org/2001/XMLSchema" xmlns:p="http://schemas.microsoft.com/office/2006/metadata/properties" xmlns:ns3="8eeb928b-534a-42cb-8f17-fc20fe5a15a7" xmlns:ns4="cda211a6-bd99-4d5a-b808-9bf309cd06ab" targetNamespace="http://schemas.microsoft.com/office/2006/metadata/properties" ma:root="true" ma:fieldsID="945e24c67a5f3d3d1925dfb52844af87" ns3:_="" ns4:_="">
    <xsd:import namespace="8eeb928b-534a-42cb-8f17-fc20fe5a15a7"/>
    <xsd:import namespace="cda211a6-bd99-4d5a-b808-9bf309cd06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b928b-534a-42cb-8f17-fc20fe5a1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211a6-bd99-4d5a-b808-9bf309cd06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7A8396-C8E6-4ED6-B505-51EEC555BE1A}">
  <ds:schemaRefs>
    <ds:schemaRef ds:uri="http://schemas.microsoft.com/office/infopath/2007/PartnerControls"/>
    <ds:schemaRef ds:uri="8eeb928b-534a-42cb-8f17-fc20fe5a15a7"/>
    <ds:schemaRef ds:uri="http://purl.org/dc/elements/1.1/"/>
    <ds:schemaRef ds:uri="http://schemas.microsoft.com/office/2006/metadata/properties"/>
    <ds:schemaRef ds:uri="cda211a6-bd99-4d5a-b808-9bf309cd06a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BD8C92-3508-4FF1-868A-C9D89939C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EAEDCE-8B73-49EF-85F5-6A1B68628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b928b-534a-42cb-8f17-fc20fe5a15a7"/>
    <ds:schemaRef ds:uri="cda211a6-bd99-4d5a-b808-9bf309cd0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Przeperski</dc:creator>
  <cp:keywords/>
  <dc:description/>
  <cp:lastModifiedBy>Michał Przeperski</cp:lastModifiedBy>
  <cp:revision>2</cp:revision>
  <dcterms:created xsi:type="dcterms:W3CDTF">2023-09-20T13:29:00Z</dcterms:created>
  <dcterms:modified xsi:type="dcterms:W3CDTF">2023-09-20T13:30:00Z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0x01010092B8FA9EC2609845B444AA29C1112DD3</vt:lpwstr>
  </property>
</Properties>
</file>